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Professional Growth Plan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Name</w:t>
      </w:r>
      <w:r w:rsidDel="00000000" w:rsidR="00000000" w:rsidRPr="00000000">
        <w:rPr>
          <w:b w:val="1"/>
          <w:rtl w:val="0"/>
        </w:rPr>
        <w:tab/>
        <w:t xml:space="preserve">Kennedy Dery</w:t>
        <w:tab/>
        <w:t xml:space="preserve">            </w:t>
        <w:tab/>
        <w:t xml:space="preserve">       </w:t>
      </w:r>
      <w:r w:rsidDel="00000000" w:rsidR="00000000" w:rsidRPr="00000000">
        <w:rPr>
          <w:b w:val="1"/>
          <w:u w:val="single"/>
          <w:rtl w:val="0"/>
        </w:rPr>
        <w:t xml:space="preserve">PS III</w:t>
      </w:r>
      <w:r w:rsidDel="00000000" w:rsidR="00000000" w:rsidRPr="00000000">
        <w:rPr>
          <w:b w:val="1"/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center"/>
        <w:tblLayout w:type="fixed"/>
        <w:tblLook w:val="0000"/>
      </w:tblPr>
      <w:tblGrid>
        <w:gridCol w:w="1095"/>
        <w:gridCol w:w="7755"/>
        <w:tblGridChange w:id="0">
          <w:tblGrid>
            <w:gridCol w:w="1095"/>
            <w:gridCol w:w="7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Being proactive by providing effective and engaging planning by ensuring that planning is complete in detail well before, allowing for flexibility.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Related TQS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TQS 3: A teacher applies a current and comprehensive repertoire of effective planning, instruction, and assessment practice to meet the learning needs of every student.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center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Indicators and Measures of Achievement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every Friday to plan and work on my Professional Inquiry Project.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Ensuring that the remaining unit plans are all completed by the end of February.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lesson plans for the week ahead done by Saturday at the latest.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Continue to update </w:t>
              <w:br w:type="textWrapping"/>
              <w:t xml:space="preserve">Long Range Plans and Unit plans with adjustments in Lesson plans.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Include an indicator of what “topic/idea” will be discussed (weekly) in my google calendar.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in my planner each week all lessons that I teach, including times for easy access.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Completed unit plans for the entire duration of my practicum before the end of February.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REflecting on every lesson plan, to note changes for future use of the lesson.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Long-Range Plans and Unit Plans that are updated and provide the information required for each lesson that was completed.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Having spare time to spend working with students, helping TM, instead of spending all of my time planning.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Model habits of a leader for students, such as being proactive, beginning with the end in mind, but first things first, 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January-April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Have all unit plans completed by end of February.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“The Leader in Me”-Covey, Summers, Hatch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Feedback from UC, TM, and Admin 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How to plan ahead for a stress-free school year</w:t>
            </w:r>
            <w:r w:rsidDel="00000000" w:rsidR="00000000" w:rsidRPr="00000000">
              <w:rPr>
                <w:rtl w:val="0"/>
              </w:rPr>
              <w:t xml:space="preserve">. A Teacher's Best Friend. (2018, August 20). Retrieved January 15, 2022, from https://www.ateachersbestfriend.com/how-to-plan-ahead-for-a-stress-free-school-year/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ind w:left="5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Stohs, A. (2022, January 4). </w:t>
            </w:r>
            <w:r w:rsidDel="00000000" w:rsidR="00000000" w:rsidRPr="00000000">
              <w:rPr>
                <w:i w:val="1"/>
                <w:rtl w:val="0"/>
              </w:rPr>
              <w:t xml:space="preserve">8 ways to stay ahead in lesson planning (without sacrificing student needs)</w:t>
            </w:r>
            <w:r w:rsidDel="00000000" w:rsidR="00000000" w:rsidRPr="00000000">
              <w:rPr>
                <w:rtl w:val="0"/>
              </w:rPr>
              <w:t xml:space="preserve">. Truth For Teachers. Retrieved January 15, 2022, from https://truthforteachers.com/8-ways-to-stay-ahead-in-lesson-planning/ 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560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Alberta Education Teaching Quality Standard</w:t>
            </w:r>
            <w:r w:rsidDel="00000000" w:rsidR="00000000" w:rsidRPr="00000000">
              <w:rPr>
                <w:rtl w:val="0"/>
              </w:rPr>
              <w:t xml:space="preserve">. (n.d.). Retrieved January 15, 2022, from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https://open.alberta.ca/dataset/4596e0e5-bcad-4e93-a1fb-dad8e2b800d6/resource/75e96af5-8fad-4807-b99a-f12e26d15d9f/download/edc-alberta-education-teaching-quality-standard-2018-01-17.pdf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55.0" w:type="dxa"/>
        <w:jc w:val="center"/>
        <w:tblLayout w:type="fixed"/>
        <w:tblLook w:val="0000"/>
      </w:tblPr>
      <w:tblGrid>
        <w:gridCol w:w="1007"/>
        <w:gridCol w:w="7848"/>
        <w:tblGridChange w:id="0">
          <w:tblGrid>
            <w:gridCol w:w="1007"/>
            <w:gridCol w:w="78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Goal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opportunities for cross-curricular activities that increase student engagement, and connections to other subjects.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Related TQS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TQS 2: A teacher engages in career-long professional learning and ongoing critical reflections to improve teaching and learning.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TQS 3: A teacher applies a current and comprehensive repertoire of effective planning, instruction, and assessment practice to meet the learning needs of every student.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TQS 4: A teacher establishes, promotes and sustains inclusive learning environments where diversity is embraced and every student is welcomed. cared for, respected and safe.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center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Indicators and Measures of Achievement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Considering all subjects when creating unit and/or lesson plans.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connections as a class through discussion.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synergy time to incorporate various knowledge and skills.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Prompting students to access prior knowledge from previous learning.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 other teachers about how they incorporate cross-curricular learning.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Consider problem-solving skills and real-world meaning to increase engagement.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Expand learning at all levels/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should be able to recognize the connections to </w:t>
              <w:tab/>
              <w:t xml:space="preserve">various subjects.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share orally the connections and explain their relationships.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Lessons should reflect connections and all cross-curricular ideas, these should be evident and obvious in lesson plans to ensure they are discussed during a lesson.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more connections that the mind makes, the better it is able to learn and retain information.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Effective collaboration with others to highlight cross-curricular activities. </w:t>
            </w:r>
          </w:p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January- April 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“The Leader in Me”-Covey, Summers, Hatch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Feedback from UC, TM, and Admin 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ind w:left="5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Fulton, J. (2020, November 12). </w:t>
            </w:r>
            <w:r w:rsidDel="00000000" w:rsidR="00000000" w:rsidRPr="00000000">
              <w:rPr>
                <w:i w:val="1"/>
                <w:rtl w:val="0"/>
              </w:rPr>
              <w:t xml:space="preserve">How to make cross-curricular teaching part of Your plan - classcraft blog</w:t>
            </w:r>
            <w:r w:rsidDel="00000000" w:rsidR="00000000" w:rsidRPr="00000000">
              <w:rPr>
                <w:rtl w:val="0"/>
              </w:rPr>
              <w:t xml:space="preserve">. Resource hub for schools and districts. Retrieved January 21, 2022, from 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ind w:left="56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https://www.classcraft.com/blog/how-to-make-cross-curricular-teaching-part-of-your-plan/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ind w:left="5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Lynch, M. (2019, April 8). </w:t>
            </w:r>
            <w:r w:rsidDel="00000000" w:rsidR="00000000" w:rsidRPr="00000000">
              <w:rPr>
                <w:i w:val="1"/>
                <w:rtl w:val="0"/>
              </w:rPr>
              <w:t xml:space="preserve">Pros and cons of cross-curricular teaching</w:t>
            </w:r>
            <w:r w:rsidDel="00000000" w:rsidR="00000000" w:rsidRPr="00000000">
              <w:rPr>
                <w:rtl w:val="0"/>
              </w:rPr>
              <w:t xml:space="preserve">. The Edvocate. Retrieved January 21, 2022, from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https://www.theedadvocate.org/pros-and-cons-of-cross-curricular-teaching/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Alberta Education Teaching Quality Standard</w:t>
            </w:r>
            <w:r w:rsidDel="00000000" w:rsidR="00000000" w:rsidRPr="00000000">
              <w:rPr>
                <w:rtl w:val="0"/>
              </w:rPr>
              <w:t xml:space="preserve">. (n.d.). Retrieved January 15, 2022, from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https://open.alberta.ca/dataset/4596e0e5-bcad-4e93-a1fb-dad8e2b800d6/resource/75e96af5-8fad-4807-b99a-f12e26d15d9f/download/edc-alberta-education-teaching-quality-standard-2018-01-17.pdf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ListLabel1" w:customStyle="1">
    <w:name w:val="ListLabel 1"/>
    <w:rPr>
      <w:rFonts w:cs="Courier New"/>
    </w:rPr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Index" w:customStyle="1">
    <w:name w:val="Index"/>
    <w:basedOn w:val="Normal"/>
    <w:pPr>
      <w:suppressLineNumbers w:val="1"/>
    </w:pPr>
    <w:rPr>
      <w:rFonts w:cs="Arial"/>
    </w:rPr>
  </w:style>
  <w:style w:type="character" w:styleId="Hyperlink">
    <w:name w:val="Hyperlink"/>
    <w:uiPriority w:val="99"/>
    <w:unhideWhenUsed w:val="1"/>
    <w:rsid w:val="00AB77B6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AB77B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open.alberta.ca/dataset/4596e0e5-bcad-4e93-a1fb-dad8e2b800d6/resource/75e96af5-8fad-4807-b99a-f12e26d15d9f/download/edc-alberta-education-teaching-quality-standard-2018-01-17.pdf" TargetMode="External"/><Relationship Id="rId9" Type="http://schemas.openxmlformats.org/officeDocument/2006/relationships/hyperlink" Target="https://www.theedadvocate.org/pros-and-cons-of-cross-curricular-teachin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pen.alberta.ca/dataset/4596e0e5-bcad-4e93-a1fb-dad8e2b800d6/resource/75e96af5-8fad-4807-b99a-f12e26d15d9f/download/edc-alberta-education-teaching-quality-standard-2018-01-17.pdf" TargetMode="External"/><Relationship Id="rId8" Type="http://schemas.openxmlformats.org/officeDocument/2006/relationships/hyperlink" Target="https://www.classcraft.com/blog/how-to-make-cross-curricular-teaching-part-of-your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VPJFLqMZk1QaPtlFNejPR76Xw==">AMUW2mV1E/q9zYbKg82yvxGJmnc/zkOxVklzvfCuEpqB+EU4Tk12oRRoV/g5DDnIQcAmWo/32xlaJHUGJYf20Q6XdWYdhOzRK7MmP7SCWY/tMSyrXsOJAm0=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2021-06-12T17:26:00Z</dcterms:created>
  <dc:creator>keith.griffioen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ICHS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